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7655" w14:textId="77777777" w:rsidR="00DD0333" w:rsidRPr="00190DE4" w:rsidRDefault="00DD0333" w:rsidP="00DD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Perinatal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neonatal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mortality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among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womenwho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intend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onset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</w:p>
    <w:p w14:paraId="476150FA" w14:textId="77777777" w:rsidR="00DD0333" w:rsidRPr="00190DE4" w:rsidRDefault="00DD0333" w:rsidP="00DD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labour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give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birth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home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compared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women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low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obstetrical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risk</w:t>
      </w:r>
    </w:p>
    <w:p w14:paraId="7B6C6633" w14:textId="77777777" w:rsidR="00DD0333" w:rsidRPr="00190DE4" w:rsidRDefault="00DD0333" w:rsidP="00DD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intend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give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birth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hospital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A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systematic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review</w:t>
      </w:r>
      <w:proofErr w:type="spellEnd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190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metaanalyses</w:t>
      </w:r>
      <w:proofErr w:type="spellEnd"/>
    </w:p>
    <w:p w14:paraId="2A62EE62" w14:textId="64C9A74D" w:rsidR="00DD0333" w:rsidRPr="00DD0333" w:rsidRDefault="00DD0333" w:rsidP="00DD03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Eileen K. </w:t>
      </w:r>
      <w:proofErr w:type="spellStart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Hutton</w:t>
      </w:r>
      <w:proofErr w:type="spellEnd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Angela </w:t>
      </w:r>
      <w:proofErr w:type="spellStart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Reitsma</w:t>
      </w:r>
      <w:proofErr w:type="spellEnd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Julia </w:t>
      </w:r>
      <w:proofErr w:type="spellStart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Simioni</w:t>
      </w:r>
      <w:proofErr w:type="spellEnd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Ginny</w:t>
      </w:r>
      <w:proofErr w:type="spellEnd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Brunton</w:t>
      </w:r>
      <w:proofErr w:type="spellEnd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Karyn</w:t>
      </w:r>
      <w:proofErr w:type="spellEnd"/>
      <w:r w:rsidRPr="00DD03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Kaufman </w:t>
      </w:r>
    </w:p>
    <w:p w14:paraId="69ACF3B3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441E3" w14:textId="671E3BD9" w:rsidR="001D44CC" w:rsidRDefault="001D44CC" w:rsidP="00DD03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44CC">
        <w:rPr>
          <w:rFonts w:ascii="Times New Roman" w:hAnsi="Times New Roman" w:cs="Times New Roman"/>
          <w:b/>
          <w:bCs/>
          <w:sz w:val="24"/>
          <w:szCs w:val="24"/>
        </w:rPr>
        <w:t>Komentář</w:t>
      </w:r>
      <w:r w:rsidR="0019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939A1A" w14:textId="77777777" w:rsidR="00DD0333" w:rsidRPr="001D44CC" w:rsidRDefault="00DD0333" w:rsidP="00DD03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9FEFB" w14:textId="76A6EB0D" w:rsidR="011084F3" w:rsidRPr="001D44CC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 xml:space="preserve">V časopise </w:t>
      </w:r>
      <w:proofErr w:type="spellStart"/>
      <w:r w:rsidRPr="001D44CC">
        <w:rPr>
          <w:rFonts w:ascii="Times New Roman" w:hAnsi="Times New Roman" w:cs="Times New Roman"/>
          <w:sz w:val="24"/>
          <w:szCs w:val="24"/>
        </w:rPr>
        <w:t>EClinicalMedicine</w:t>
      </w:r>
      <w:proofErr w:type="spellEnd"/>
      <w:r w:rsidRPr="001D44CC">
        <w:rPr>
          <w:rFonts w:ascii="Times New Roman" w:hAnsi="Times New Roman" w:cs="Times New Roman"/>
          <w:sz w:val="24"/>
          <w:szCs w:val="24"/>
        </w:rPr>
        <w:t xml:space="preserve"> vyšla 25.7.2019 metaanalýza dat zabývající se úmrtností novorozenců při domácích porodech ve srovnání s porody v nemocnicích u žen s nízkým rizikem komplikací. Výsledkem této metaanalýzy bylo srovnatelné riziko úmrtí novorozence nezávisle na zamýšleném místě porodu.</w:t>
      </w:r>
    </w:p>
    <w:p w14:paraId="7B419408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FBF37" w14:textId="5C8BD39A" w:rsidR="011084F3" w:rsidRPr="001D44CC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>V odborné veřejnosti tento článek vyvolal spíše více otázek než odpovědí.</w:t>
      </w:r>
    </w:p>
    <w:p w14:paraId="2761A0C9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B8683" w14:textId="1DD8F5FD" w:rsidR="0A5E0C6D" w:rsidRPr="001D44CC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 xml:space="preserve">Metaanalýza zapracovává studie vydané v různých zemích za období 1998-2018.  Některé tyto studie zpracovaly data od roku 1988. V medicíně se jedná o velmi dlouhé časové období, kdy např. studie z roku 1998 již </w:t>
      </w:r>
      <w:r w:rsidR="001D44CC">
        <w:rPr>
          <w:rFonts w:ascii="Times New Roman" w:hAnsi="Times New Roman" w:cs="Times New Roman"/>
          <w:sz w:val="24"/>
          <w:szCs w:val="24"/>
        </w:rPr>
        <w:t>neposkytují</w:t>
      </w:r>
      <w:r w:rsidRPr="001D44CC">
        <w:rPr>
          <w:rFonts w:ascii="Times New Roman" w:hAnsi="Times New Roman" w:cs="Times New Roman"/>
          <w:sz w:val="24"/>
          <w:szCs w:val="24"/>
        </w:rPr>
        <w:t xml:space="preserve"> validní data v porovnání se současnou klinickou praxí.  Zapracované studie mají široké rozpětí intervalu spolehlivosti, což poukazuje na velmi rozdílné výsledky a malou přesnost dat. Zároveň autorky metaanalýzy samy udávají, že studie poukazující na nižší úmrtnost v nemocnicích, nebyly zařazeny do výsledné analýzy.</w:t>
      </w:r>
    </w:p>
    <w:p w14:paraId="26EFD5D8" w14:textId="57019FA1" w:rsidR="0A5E0C6D" w:rsidRPr="001D44CC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>Sporným bodem je již rozdělení na kohorty v dané metaanalýze. Rozdělení proběhlo podle původně zamýšleného místa porodu, nikoliv skutečného místa porodu. Nejedná se tedy o data, která by zobrazovala úmrtnost při domácích porodech.</w:t>
      </w:r>
    </w:p>
    <w:p w14:paraId="37133C1B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0FE13" w14:textId="6762097F" w:rsidR="0A5E0C6D" w:rsidRPr="001D44CC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 xml:space="preserve">Hlavním tématem článku je úmrtnost novorozenců od začátku porodu. Ve společnosti 21. století nelze rozdělovat porody pouze podle toho, zdali dítě přežilo, či zemřelo. </w:t>
      </w:r>
      <w:r w:rsidR="001D44CC">
        <w:rPr>
          <w:rFonts w:ascii="Times New Roman" w:hAnsi="Times New Roman" w:cs="Times New Roman"/>
          <w:sz w:val="24"/>
          <w:szCs w:val="24"/>
        </w:rPr>
        <w:t>V současné době je</w:t>
      </w:r>
      <w:r w:rsidRPr="001D44CC">
        <w:rPr>
          <w:rFonts w:ascii="Times New Roman" w:hAnsi="Times New Roman" w:cs="Times New Roman"/>
          <w:sz w:val="24"/>
          <w:szCs w:val="24"/>
        </w:rPr>
        <w:t xml:space="preserve"> nutné zohledňovat především nemocnost a dlouhodobý </w:t>
      </w:r>
      <w:proofErr w:type="spellStart"/>
      <w:proofErr w:type="gramStart"/>
      <w:r w:rsidRPr="001D44CC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1D44CC">
        <w:rPr>
          <w:rFonts w:ascii="Times New Roman" w:hAnsi="Times New Roman" w:cs="Times New Roman"/>
          <w:sz w:val="24"/>
          <w:szCs w:val="24"/>
        </w:rPr>
        <w:t>,  což</w:t>
      </w:r>
      <w:proofErr w:type="gramEnd"/>
      <w:r w:rsidRPr="001D44CC">
        <w:rPr>
          <w:rFonts w:ascii="Times New Roman" w:hAnsi="Times New Roman" w:cs="Times New Roman"/>
          <w:sz w:val="24"/>
          <w:szCs w:val="24"/>
        </w:rPr>
        <w:t xml:space="preserve"> v článku nebylo zapracováno vůbec. Přičemž kvalita perinatologické péče se v dnešní době odráží právě v dlouhodobé nemocnosti. Z analýzy dat byly vyřazeny případy úmrtí plodu v těle matky ještě před začátkem porodu, což se neslučuje s definicí úmrtnosti </w:t>
      </w:r>
      <w:r w:rsidR="001D44CC">
        <w:rPr>
          <w:rFonts w:ascii="Times New Roman" w:hAnsi="Times New Roman" w:cs="Times New Roman"/>
          <w:sz w:val="24"/>
          <w:szCs w:val="24"/>
        </w:rPr>
        <w:t>po</w:t>
      </w:r>
      <w:r w:rsidRPr="001D44CC">
        <w:rPr>
          <w:rFonts w:ascii="Times New Roman" w:hAnsi="Times New Roman" w:cs="Times New Roman"/>
          <w:sz w:val="24"/>
          <w:szCs w:val="24"/>
        </w:rPr>
        <w:t xml:space="preserve">dle WHO, která je běžně používána. Zároveň nebyly vyloučeny plody s vývojovými vadami, které vedou k úmrtí plodu, čímž zvyšují počet úmrtí v nemocnicích, kde se většinou tyto plody rodí. Rovněž autorky poukazují na nižší počet novorozenců se skórem </w:t>
      </w:r>
      <w:r w:rsidR="001D44CC">
        <w:rPr>
          <w:rFonts w:ascii="Times New Roman" w:hAnsi="Times New Roman" w:cs="Times New Roman"/>
          <w:sz w:val="24"/>
          <w:szCs w:val="24"/>
        </w:rPr>
        <w:t>po</w:t>
      </w:r>
      <w:r w:rsidRPr="001D44CC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Pr="001D44CC">
        <w:rPr>
          <w:rFonts w:ascii="Times New Roman" w:hAnsi="Times New Roman" w:cs="Times New Roman"/>
          <w:sz w:val="24"/>
          <w:szCs w:val="24"/>
        </w:rPr>
        <w:t>Apgarové</w:t>
      </w:r>
      <w:proofErr w:type="spellEnd"/>
      <w:r w:rsidRPr="001D44CC">
        <w:rPr>
          <w:rFonts w:ascii="Times New Roman" w:hAnsi="Times New Roman" w:cs="Times New Roman"/>
          <w:sz w:val="24"/>
          <w:szCs w:val="24"/>
        </w:rPr>
        <w:t xml:space="preserve"> &lt;5 při domácích porodech. Toto prohlášení je sporné, protože hodnocení </w:t>
      </w:r>
      <w:r w:rsidR="001D44CC">
        <w:rPr>
          <w:rFonts w:ascii="Times New Roman" w:hAnsi="Times New Roman" w:cs="Times New Roman"/>
          <w:sz w:val="24"/>
          <w:szCs w:val="24"/>
        </w:rPr>
        <w:t>po</w:t>
      </w:r>
      <w:r w:rsidRPr="001D44CC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Pr="001D44CC">
        <w:rPr>
          <w:rFonts w:ascii="Times New Roman" w:hAnsi="Times New Roman" w:cs="Times New Roman"/>
          <w:sz w:val="24"/>
          <w:szCs w:val="24"/>
        </w:rPr>
        <w:t>Apgarové</w:t>
      </w:r>
      <w:proofErr w:type="spellEnd"/>
      <w:r w:rsidRPr="001D44CC">
        <w:rPr>
          <w:rFonts w:ascii="Times New Roman" w:hAnsi="Times New Roman" w:cs="Times New Roman"/>
          <w:sz w:val="24"/>
          <w:szCs w:val="24"/>
        </w:rPr>
        <w:t xml:space="preserve"> je vždy subjektivně ovlivněno hodnotitelem. Zvláště při domácím porodu, kdy hodnotitel je ve většině případů rovněž porodní asistentka, lze očekávat navýšení tohoto skóre. </w:t>
      </w:r>
    </w:p>
    <w:p w14:paraId="27BB5E55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F9FF8" w14:textId="77F5B205" w:rsidR="0A5E0C6D" w:rsidRPr="001D44CC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 xml:space="preserve">Metaanalýza rozděluje výsledky </w:t>
      </w:r>
      <w:r w:rsidR="001D44CC">
        <w:rPr>
          <w:rFonts w:ascii="Times New Roman" w:hAnsi="Times New Roman" w:cs="Times New Roman"/>
          <w:sz w:val="24"/>
          <w:szCs w:val="24"/>
        </w:rPr>
        <w:t>po</w:t>
      </w:r>
      <w:r w:rsidRPr="001D44CC">
        <w:rPr>
          <w:rFonts w:ascii="Times New Roman" w:hAnsi="Times New Roman" w:cs="Times New Roman"/>
          <w:sz w:val="24"/>
          <w:szCs w:val="24"/>
        </w:rPr>
        <w:t>dle integrace domácích porodů do zdravotnického systému. V případě dobře integrovaných domácích porodů poukazují u prvorodiček na nesignifikantní zvýšení rizika úmrtí plodu při porodu. U neintegrovaných domácích porodů autorky samy udávají zvýšení rizika úmrtí plodu 3x. Česká republika by byla zařazena do neintegrovaného systému.</w:t>
      </w:r>
    </w:p>
    <w:p w14:paraId="6515D4BA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E4B5" w14:textId="6261E31A" w:rsidR="00190DE4" w:rsidRPr="00190DE4" w:rsidRDefault="658D1C9E" w:rsidP="00190DE4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</w:rPr>
      </w:pPr>
      <w:r w:rsidRPr="001D44CC">
        <w:t xml:space="preserve">Autorky udávají, že počet domácích porodů se zvyšuje. Toto tvrzení ale nemůžeme považovat za obecně pravdivé. Např. v Nizozemsku, kde jsou domácí porody </w:t>
      </w:r>
      <w:r w:rsidR="00190DE4">
        <w:t>v</w:t>
      </w:r>
      <w:r w:rsidRPr="001D44CC">
        <w:t xml:space="preserve"> systém</w:t>
      </w:r>
      <w:r w:rsidR="00190DE4">
        <w:t>ově</w:t>
      </w:r>
      <w:r w:rsidRPr="001D44CC">
        <w:t xml:space="preserve"> dobře integrované a </w:t>
      </w:r>
      <w:r w:rsidR="00190DE4">
        <w:t xml:space="preserve">země </w:t>
      </w:r>
      <w:r w:rsidRPr="001D44CC">
        <w:t>byl</w:t>
      </w:r>
      <w:r w:rsidR="00190DE4">
        <w:t>a</w:t>
      </w:r>
      <w:r w:rsidRPr="001D44CC">
        <w:t xml:space="preserve"> považován</w:t>
      </w:r>
      <w:r w:rsidR="00190DE4">
        <w:t>a</w:t>
      </w:r>
      <w:r w:rsidRPr="001D44CC">
        <w:t xml:space="preserve"> za tradiční</w:t>
      </w:r>
      <w:r w:rsidR="00190DE4">
        <w:t xml:space="preserve"> příklad z hlediska domácích porodů</w:t>
      </w:r>
      <w:r w:rsidRPr="001D44CC">
        <w:t>, dochází k jejich výraznému ústupu.</w:t>
      </w:r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V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Holandsku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se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snižuje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výskyt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domácích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porodů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o 1 %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ročně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, z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původních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75 % v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roce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1953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na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13 % v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současné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době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r w:rsidR="00190DE4" w:rsidRPr="00190DE4">
        <w:rPr>
          <w:rFonts w:eastAsia="MS PGothic"/>
          <w:i/>
          <w:iCs/>
          <w:color w:val="000000" w:themeColor="text1"/>
          <w:kern w:val="24"/>
          <w:lang w:val="en-US"/>
        </w:rPr>
        <w:t>(</w:t>
      </w:r>
      <w:proofErr w:type="spellStart"/>
      <w:r w:rsidR="00190DE4" w:rsidRPr="00190DE4">
        <w:rPr>
          <w:rFonts w:eastAsia="MS PGothic"/>
          <w:i/>
          <w:iCs/>
          <w:color w:val="000000" w:themeColor="text1"/>
          <w:kern w:val="24"/>
          <w:lang w:val="en-US"/>
        </w:rPr>
        <w:t>Uptodate</w:t>
      </w:r>
      <w:proofErr w:type="spellEnd"/>
      <w:r w:rsidR="00190DE4" w:rsidRPr="00190DE4">
        <w:rPr>
          <w:rFonts w:eastAsia="MS PGothic"/>
          <w:i/>
          <w:iCs/>
          <w:color w:val="000000" w:themeColor="text1"/>
          <w:kern w:val="24"/>
          <w:lang w:val="en-US"/>
        </w:rPr>
        <w:t xml:space="preserve"> 2019). </w:t>
      </w:r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V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posledním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desetiletí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je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výskyt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plánovaných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domácích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proofErr w:type="gramStart"/>
      <w:r w:rsidR="00190DE4" w:rsidRPr="00190DE4">
        <w:rPr>
          <w:rFonts w:eastAsia="MS PGothic"/>
          <w:color w:val="000000" w:themeColor="text1"/>
          <w:kern w:val="24"/>
          <w:lang w:val="en-US"/>
        </w:rPr>
        <w:t>porodů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: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Švédsko</w:t>
      </w:r>
      <w:proofErr w:type="spellEnd"/>
      <w:proofErr w:type="gramEnd"/>
      <w:r w:rsidR="00190DE4" w:rsidRPr="00190DE4">
        <w:rPr>
          <w:rFonts w:eastAsia="MS PGothic"/>
          <w:color w:val="000000" w:themeColor="text1"/>
          <w:kern w:val="24"/>
        </w:rPr>
        <w:t xml:space="preserve"> </w:t>
      </w:r>
      <w:r w:rsidR="00190DE4" w:rsidRPr="00190DE4">
        <w:rPr>
          <w:rFonts w:eastAsia="MS PGothic"/>
          <w:color w:val="000000" w:themeColor="text1"/>
          <w:kern w:val="24"/>
          <w:lang w:val="en-US"/>
        </w:rPr>
        <w:t>0,1 %,</w:t>
      </w:r>
      <w:r w:rsid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Kanada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1,2 %,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Austrália</w:t>
      </w:r>
      <w:proofErr w:type="spellEnd"/>
      <w:r w:rsidR="00190DE4" w:rsidRPr="00190DE4">
        <w:rPr>
          <w:rFonts w:eastAsia="MS PGothic"/>
          <w:color w:val="000000" w:themeColor="text1"/>
          <w:kern w:val="24"/>
        </w:rPr>
        <w:t xml:space="preserve"> </w:t>
      </w:r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0,4 %,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Velká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Británie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2,1 %,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Japonsko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1,1 %,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Nový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</w:t>
      </w:r>
      <w:proofErr w:type="spellStart"/>
      <w:r w:rsidR="00190DE4" w:rsidRPr="00190DE4">
        <w:rPr>
          <w:rFonts w:eastAsia="MS PGothic"/>
          <w:color w:val="000000" w:themeColor="text1"/>
          <w:kern w:val="24"/>
          <w:lang w:val="en-US"/>
        </w:rPr>
        <w:t>Zéland</w:t>
      </w:r>
      <w:proofErr w:type="spellEnd"/>
      <w:r w:rsidR="00190DE4" w:rsidRPr="00190DE4">
        <w:rPr>
          <w:rFonts w:eastAsia="MS PGothic"/>
          <w:color w:val="000000" w:themeColor="text1"/>
          <w:kern w:val="24"/>
          <w:lang w:val="en-US"/>
        </w:rPr>
        <w:t xml:space="preserve">  3,3 % </w:t>
      </w:r>
      <w:r w:rsidR="00190DE4" w:rsidRPr="00190DE4">
        <w:rPr>
          <w:rFonts w:eastAsia="MS PGothic"/>
          <w:i/>
          <w:iCs/>
          <w:color w:val="000000" w:themeColor="text1"/>
          <w:kern w:val="24"/>
          <w:lang w:val="en-US"/>
        </w:rPr>
        <w:t>(</w:t>
      </w:r>
      <w:proofErr w:type="spellStart"/>
      <w:r w:rsidR="00190DE4" w:rsidRPr="00190DE4">
        <w:rPr>
          <w:rFonts w:eastAsia="MS PGothic"/>
          <w:i/>
          <w:iCs/>
          <w:color w:val="000000" w:themeColor="text1"/>
          <w:kern w:val="24"/>
          <w:lang w:val="en-US"/>
        </w:rPr>
        <w:t>Uptodate</w:t>
      </w:r>
      <w:proofErr w:type="spellEnd"/>
      <w:r w:rsidR="00190DE4" w:rsidRPr="00190DE4">
        <w:rPr>
          <w:rFonts w:eastAsia="MS PGothic"/>
          <w:i/>
          <w:iCs/>
          <w:color w:val="000000" w:themeColor="text1"/>
          <w:kern w:val="24"/>
          <w:lang w:val="en-US"/>
        </w:rPr>
        <w:t xml:space="preserve"> 2019).</w:t>
      </w:r>
    </w:p>
    <w:p w14:paraId="11D4FF7F" w14:textId="77777777" w:rsidR="00190DE4" w:rsidRPr="001D44CC" w:rsidRDefault="00190DE4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D4E07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7B6F8" w14:textId="7F0ECAF6" w:rsidR="00242132" w:rsidRPr="001D44CC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>V celé studii není vůbec zohledněna rodička. Zdraví a bezpečí matky i dítěte v těhotenství a při porodu musí jít ruku v ruce a rozhodně nemůže být ve studiích hodnoceno pouze jedno. A to obzvláště v případě, že se jedná o studii, která hodnotí natolik komplexní problematiku jako organizace perinatální péče na národní a nadnárodní úrovni.</w:t>
      </w:r>
    </w:p>
    <w:p w14:paraId="2B9E9D8C" w14:textId="77777777" w:rsidR="00DD0333" w:rsidRDefault="00DD0333" w:rsidP="00DD03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F7059" w14:textId="046ED99A" w:rsidR="001D44CC" w:rsidRPr="001D44CC" w:rsidRDefault="001D44CC" w:rsidP="00DD03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44CC"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14:paraId="26487814" w14:textId="734F7650" w:rsidR="0A5E0C6D" w:rsidRDefault="658D1C9E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CC">
        <w:rPr>
          <w:rFonts w:ascii="Times New Roman" w:hAnsi="Times New Roman" w:cs="Times New Roman"/>
          <w:sz w:val="24"/>
          <w:szCs w:val="24"/>
        </w:rPr>
        <w:t>Výsledky této metaanalýzy jsou velmi rozpačité a nelze je předkládat jako srovnatelné se současnou klinickou praxí v zemích jako je např. Česká republika. Je nutno dalších prací na toto téma zaměřujících se na dlouhodobou nemocnost jak novorozenců, tak i matek. Při současném stavu poznání stále nelze prohlásit domácí porod za stejně bezpečný, jako porod ve zdravotnickém zařízení.</w:t>
      </w:r>
    </w:p>
    <w:p w14:paraId="4A7ABDD1" w14:textId="61D0E459" w:rsidR="00DD0333" w:rsidRDefault="00DD0333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72F84" w14:textId="0DC1641F" w:rsidR="00DD0333" w:rsidRPr="00DD0333" w:rsidRDefault="00DD0333" w:rsidP="00DD03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03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Poznámka</w:t>
      </w:r>
    </w:p>
    <w:p w14:paraId="51D8E810" w14:textId="77777777" w:rsidR="00190DE4" w:rsidRDefault="00DD0333" w:rsidP="00DD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>EClinicalMedicine</w:t>
      </w:r>
      <w:proofErr w:type="spellEnd"/>
      <w:r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nový elektronický časopis, který má svoje ISSN: 2859-5370 a patří do řady "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>Lancet</w:t>
      </w:r>
      <w:proofErr w:type="gramStart"/>
      <w:r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>",  ale</w:t>
      </w:r>
      <w:proofErr w:type="gramEnd"/>
      <w:r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vychází teprve od roku 2018 a tudíž zatím nemá žádný IF. </w:t>
      </w:r>
    </w:p>
    <w:p w14:paraId="25D519FA" w14:textId="0DEAE14E" w:rsidR="00DD0333" w:rsidRDefault="00190DE4" w:rsidP="00DD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Časopis</w:t>
      </w:r>
      <w:r w:rsidR="00DD0333"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sice indexován v </w:t>
      </w:r>
      <w:proofErr w:type="spellStart"/>
      <w:r w:rsidR="00DD0333"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>PubMedu</w:t>
      </w:r>
      <w:proofErr w:type="spellEnd"/>
      <w:r w:rsidR="00DD0333"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ve </w:t>
      </w:r>
      <w:r w:rsidR="00DD0333"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 </w:t>
      </w:r>
      <w:proofErr w:type="spellStart"/>
      <w:r w:rsidR="00DD0333"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DD0333" w:rsidRPr="00416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Science.</w:t>
      </w:r>
    </w:p>
    <w:p w14:paraId="06D22F47" w14:textId="486C6446" w:rsidR="000522E2" w:rsidRDefault="000522E2" w:rsidP="00DD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FB517" w14:textId="4D0219AB" w:rsidR="000522E2" w:rsidRDefault="000522E2" w:rsidP="00DD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Autoři komentáře:</w:t>
      </w:r>
    </w:p>
    <w:p w14:paraId="649FA12A" w14:textId="050F3AE2" w:rsidR="000522E2" w:rsidRDefault="000522E2" w:rsidP="00DD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MUDr. Jan Dvořák</w:t>
      </w:r>
    </w:p>
    <w:p w14:paraId="375C7647" w14:textId="559AB033" w:rsidR="000522E2" w:rsidRDefault="000522E2" w:rsidP="00DD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MUDr. J</w:t>
      </w:r>
      <w:r w:rsidR="00B032DF">
        <w:rPr>
          <w:rFonts w:ascii="Times New Roman" w:eastAsia="Times New Roman" w:hAnsi="Times New Roman" w:cs="Times New Roman"/>
          <w:sz w:val="24"/>
          <w:szCs w:val="24"/>
          <w:lang w:eastAsia="cs-CZ"/>
        </w:rPr>
        <w:t>iří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Vojtěch</w:t>
      </w:r>
    </w:p>
    <w:p w14:paraId="5E8E76A3" w14:textId="427F8471" w:rsidR="000522E2" w:rsidRPr="001D44CC" w:rsidRDefault="000522E2" w:rsidP="00DD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MUDr. Jan Přáda</w:t>
      </w:r>
    </w:p>
    <w:sectPr w:rsidR="000522E2" w:rsidRPr="001D4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8D411" w14:textId="77777777" w:rsidR="00170963" w:rsidRDefault="00170963" w:rsidP="00EB1191">
      <w:pPr>
        <w:spacing w:after="0" w:line="240" w:lineRule="auto"/>
      </w:pPr>
      <w:r>
        <w:separator/>
      </w:r>
    </w:p>
  </w:endnote>
  <w:endnote w:type="continuationSeparator" w:id="0">
    <w:p w14:paraId="1E5ED326" w14:textId="77777777" w:rsidR="00170963" w:rsidRDefault="00170963" w:rsidP="00EB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17BD" w14:textId="77777777" w:rsidR="00170963" w:rsidRDefault="00170963" w:rsidP="00EB1191">
      <w:pPr>
        <w:spacing w:after="0" w:line="240" w:lineRule="auto"/>
      </w:pPr>
      <w:r>
        <w:separator/>
      </w:r>
    </w:p>
  </w:footnote>
  <w:footnote w:type="continuationSeparator" w:id="0">
    <w:p w14:paraId="1EB302F7" w14:textId="77777777" w:rsidR="00170963" w:rsidRDefault="00170963" w:rsidP="00EB1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69ED42"/>
    <w:rsid w:val="00037A85"/>
    <w:rsid w:val="000522E2"/>
    <w:rsid w:val="00170963"/>
    <w:rsid w:val="00190DE4"/>
    <w:rsid w:val="001D44CC"/>
    <w:rsid w:val="00242132"/>
    <w:rsid w:val="00B032DF"/>
    <w:rsid w:val="00DD0333"/>
    <w:rsid w:val="00EB1191"/>
    <w:rsid w:val="011084F3"/>
    <w:rsid w:val="0969ED42"/>
    <w:rsid w:val="0A5E0C6D"/>
    <w:rsid w:val="37963F2C"/>
    <w:rsid w:val="658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86ACE"/>
  <w15:chartTrackingRefBased/>
  <w15:docId w15:val="{FD44B373-C5EC-427B-BA74-385CD6A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Jan, MUDr.</dc:creator>
  <cp:keywords/>
  <dc:description/>
  <cp:lastModifiedBy>Antonín Pařízek</cp:lastModifiedBy>
  <cp:revision>5</cp:revision>
  <dcterms:created xsi:type="dcterms:W3CDTF">2019-08-23T05:46:00Z</dcterms:created>
  <dcterms:modified xsi:type="dcterms:W3CDTF">2019-08-25T05:16:00Z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103857@vfn.cz</vt:lpwstr>
  </property>
  <property fmtid="{D5CDD505-2E9C-101B-9397-08002B2CF9AE}" pid="5" name="MSIP_Label_2063cd7f-2d21-486a-9f29-9c1683fdd175_SetDate">
    <vt:lpwstr>2019-08-23T05:46:38.6783479Z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